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A9" w:rsidRPr="00A16FE0" w:rsidRDefault="0020111E" w:rsidP="00C348DD">
      <w:pPr>
        <w:jc w:val="center"/>
        <w:rPr>
          <w:rFonts w:asciiTheme="minorHAnsi" w:hAnsiTheme="minorHAnsi"/>
          <w:b/>
          <w:sz w:val="28"/>
          <w:szCs w:val="22"/>
        </w:rPr>
      </w:pPr>
      <w:r>
        <w:rPr>
          <w:rFonts w:asciiTheme="minorHAnsi" w:hAnsiTheme="minorHAnsi"/>
          <w:b/>
          <w:noProof/>
          <w:sz w:val="28"/>
          <w:szCs w:val="22"/>
        </w:rPr>
        <w:pict>
          <v:rect id="Rectangle 1" o:spid="_x0000_s1026" style="position:absolute;left:0;text-align:left;margin-left:-17.25pt;margin-top:-26.25pt;width:464.25pt;height:414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LUsZQIAABYFAAAOAAAAZHJzL2Uyb0RvYy54bWysVE1v2zAMvQ/YfxB0X5wEydoGdYqgRYYB&#10;RVv0Az2rspQYk0SNUuJkv36U7DhFF+ww7CKL4iMpPj/q8mpnDdsqDDW4ko8GQ86Uk1DVblXyl+fl&#10;l3POQhSuEgacKvleBX41//zpsvEzNYY1mEohoyQuzBpf8nWMflYUQa6VFWEAXjlyakArIpm4KioU&#10;DWW3phgPh1+LBrDyCFKFQKc3rZPPc36tlYz3WgcVmSk53S3mFfP6ltZifilmKxR+XcvuGuIfbmFF&#10;7ahon+pGRME2WP+RytYSIYCOAwm2AK1rqXIP1M1o+KGbp7XwKvdC5ATf0xT+X1p5t31AVlf07zhz&#10;wtIveiTShFsZxUaJnsaHGaGe/AN2VqBt6nWn0aYvdcF2mdJ9T6naRSbpcHp+Mb04m3ImyTcdT8/O&#10;h5n04hjuMcRvCixLm5Ijlc9Uiu1tiFSSoAdIquZgWRuTztPN2rvkXdwblQDGPSpNLVH1cU6UxaSu&#10;DbKtIBlUP3JflDYjU4imjH3Q6FSQiYegDpvCVBZYHzg8FXis1qNzRXCxD7S1A/x7sG7xh67bXlPb&#10;b1Dt6Q8itNIOXi5r4vFWhPggkLRMqqf5jPe0aANNyaHbcbYG/HXqPOFJYuTlrKHZKHn4uRGoODPf&#10;HYnvYjSZpGHKxmR6NiYD33ve3nvcxl4D8U4Co9vlbcJHc9hqBPtKY7xIVcklnKTaJZcRD8Z1bGeW&#10;HgKpFosMowHyIt66Jy9T8sRq0snz7lWg78QUSYd3cJgjMfugqRabIh0sNhF0nQV35LXjm4Yv67B7&#10;KNJ0v7cz6viczX8DAAD//wMAUEsDBBQABgAIAAAAIQCH8VxD4AAAAAsBAAAPAAAAZHJzL2Rvd25y&#10;ZXYueG1sTI/NbsIwEITvSH0Hayv1Bk4DKTSNgxASQuVU6N/VxNskaryOYhOSt+/21N5mtJ9mZ7L1&#10;YBvRY+drRwruZxEIpMKZmkoFb6+76QqED5qMbhyhghE9rPObSaZT4650xP4USsEh5FOtoAqhTaX0&#10;RYVW+5lrkfj25TqrA9uulKbTVw63jYyj6EFaXRN/qHSL2wqL79PFKnjvn0kevA/xx3zzsv/cjq4+&#10;jkrd3Q6bJxABh/AHw299rg45dzq7CxkvGgXT+SJhlEUSs2Bi9bjgdWcFy2WSgMwz+X9D/gMAAP//&#10;AwBQSwECLQAUAAYACAAAACEAtoM4kv4AAADhAQAAEwAAAAAAAAAAAAAAAAAAAAAAW0NvbnRlbnRf&#10;VHlwZXNdLnhtbFBLAQItABQABgAIAAAAIQA4/SH/1gAAAJQBAAALAAAAAAAAAAAAAAAAAC8BAABf&#10;cmVscy8ucmVsc1BLAQItABQABgAIAAAAIQAHeLUsZQIAABYFAAAOAAAAAAAAAAAAAAAAAC4CAABk&#10;cnMvZTJvRG9jLnhtbFBLAQItABQABgAIAAAAIQCH8VxD4AAAAAsBAAAPAAAAAAAAAAAAAAAAAL8E&#10;AABkcnMvZG93bnJldi54bWxQSwUGAAAAAAQABADzAAAAzAUAAAAA&#10;" filled="f" strokecolor="black [3200]" strokeweight="2pt"/>
        </w:pict>
      </w:r>
      <w:r w:rsidR="00C348DD" w:rsidRPr="00A16FE0">
        <w:rPr>
          <w:rFonts w:asciiTheme="minorHAnsi" w:hAnsiTheme="minorHAnsi"/>
          <w:b/>
          <w:sz w:val="28"/>
          <w:szCs w:val="22"/>
        </w:rPr>
        <w:t>PENGUMUMAN</w:t>
      </w:r>
    </w:p>
    <w:p w:rsidR="00C348DD" w:rsidRPr="00A16FE0" w:rsidRDefault="00C348DD" w:rsidP="00C348DD">
      <w:pPr>
        <w:jc w:val="center"/>
        <w:rPr>
          <w:rFonts w:asciiTheme="minorHAnsi" w:hAnsiTheme="minorHAnsi"/>
          <w:b/>
          <w:sz w:val="22"/>
          <w:szCs w:val="22"/>
        </w:rPr>
      </w:pPr>
    </w:p>
    <w:p w:rsidR="005F4C8B" w:rsidRDefault="005F4C8B" w:rsidP="00C348DD">
      <w:pPr>
        <w:jc w:val="both"/>
        <w:rPr>
          <w:rFonts w:asciiTheme="minorHAnsi" w:hAnsiTheme="minorHAnsi"/>
          <w:sz w:val="22"/>
          <w:szCs w:val="22"/>
        </w:rPr>
      </w:pPr>
    </w:p>
    <w:p w:rsidR="005F4C8B" w:rsidRPr="005F4C8B" w:rsidRDefault="005F4C8B" w:rsidP="005F4C8B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  <w:lang w:val="en-US"/>
        </w:rPr>
      </w:pPr>
      <w:r w:rsidRPr="005F4C8B">
        <w:rPr>
          <w:rFonts w:asciiTheme="minorHAnsi" w:hAnsiTheme="minorHAnsi" w:cs="Arial"/>
          <w:sz w:val="22"/>
          <w:szCs w:val="22"/>
          <w:lang w:val="en-US"/>
        </w:rPr>
        <w:t>S</w:t>
      </w:r>
      <w:r w:rsidRPr="005F4C8B">
        <w:rPr>
          <w:rFonts w:asciiTheme="minorHAnsi" w:hAnsiTheme="minorHAnsi" w:cs="Arial"/>
          <w:sz w:val="22"/>
          <w:szCs w:val="22"/>
        </w:rPr>
        <w:t xml:space="preserve">ehubungan  dengan  Penawaran  Umum Berkelanjutan  </w:t>
      </w:r>
      <w:r w:rsidRPr="005F4C8B">
        <w:rPr>
          <w:rFonts w:asciiTheme="minorHAnsi" w:hAnsiTheme="minorHAnsi"/>
          <w:sz w:val="22"/>
          <w:szCs w:val="22"/>
        </w:rPr>
        <w:t>Obligasi Berkelanjutan II Bank BRI (“</w:t>
      </w:r>
      <w:r w:rsidRPr="005F4C8B">
        <w:rPr>
          <w:rFonts w:asciiTheme="minorHAnsi" w:hAnsiTheme="minorHAnsi"/>
          <w:b/>
          <w:sz w:val="22"/>
          <w:szCs w:val="22"/>
        </w:rPr>
        <w:t>PUB II</w:t>
      </w:r>
      <w:r w:rsidRPr="005F4C8B">
        <w:rPr>
          <w:rFonts w:asciiTheme="minorHAnsi" w:hAnsiTheme="minorHAnsi"/>
          <w:b/>
          <w:sz w:val="22"/>
          <w:szCs w:val="22"/>
          <w:lang w:val="en-US"/>
        </w:rPr>
        <w:t xml:space="preserve"> </w:t>
      </w:r>
      <w:proofErr w:type="spellStart"/>
      <w:r w:rsidRPr="005F4C8B">
        <w:rPr>
          <w:rFonts w:asciiTheme="minorHAnsi" w:hAnsiTheme="minorHAnsi"/>
          <w:b/>
          <w:sz w:val="22"/>
          <w:szCs w:val="22"/>
          <w:lang w:val="en-US"/>
        </w:rPr>
        <w:t>Obligasi</w:t>
      </w:r>
      <w:proofErr w:type="spellEnd"/>
      <w:r w:rsidRPr="005F4C8B">
        <w:rPr>
          <w:rFonts w:asciiTheme="minorHAnsi" w:hAnsiTheme="minorHAnsi"/>
          <w:sz w:val="22"/>
          <w:szCs w:val="22"/>
        </w:rPr>
        <w:t>”)</w:t>
      </w:r>
      <w:r w:rsidRPr="005F4C8B">
        <w:rPr>
          <w:rFonts w:asciiTheme="minorHAnsi" w:hAnsiTheme="minorHAnsi" w:cs="Arial"/>
          <w:sz w:val="22"/>
          <w:szCs w:val="22"/>
        </w:rPr>
        <w:t xml:space="preserve"> yang telah  efektif  pada tanggal  </w:t>
      </w:r>
      <w:r w:rsidRPr="005F4C8B">
        <w:rPr>
          <w:rFonts w:asciiTheme="minorHAnsi" w:hAnsiTheme="minorHAnsi"/>
          <w:sz w:val="22"/>
          <w:szCs w:val="22"/>
        </w:rPr>
        <w:t>22 November 2016</w:t>
      </w:r>
      <w:r w:rsidRPr="005F4C8B">
        <w:rPr>
          <w:rFonts w:asciiTheme="minorHAnsi" w:hAnsiTheme="minorHAnsi" w:cs="Arial"/>
          <w:sz w:val="22"/>
          <w:szCs w:val="22"/>
        </w:rPr>
        <w:t xml:space="preserve">,  dengan target dana yang akan dihimpun selama periode PUB II Obligasi yaitu </w:t>
      </w:r>
      <w:r w:rsidRPr="005F4C8B">
        <w:rPr>
          <w:rFonts w:asciiTheme="minorHAnsi" w:hAnsiTheme="minorHAnsi"/>
          <w:sz w:val="22"/>
          <w:szCs w:val="22"/>
        </w:rPr>
        <w:t>Rp20.000.000.000.000,- (dua puluh triliun Rupiah</w:t>
      </w:r>
      <w:r w:rsidRPr="005F4C8B">
        <w:rPr>
          <w:rFonts w:asciiTheme="minorHAnsi" w:hAnsiTheme="minorHAnsi" w:cs="Arial"/>
          <w:sz w:val="22"/>
          <w:szCs w:val="22"/>
        </w:rPr>
        <w:t xml:space="preserve">, dengan ini </w:t>
      </w:r>
      <w:r w:rsidRPr="005F4C8B">
        <w:rPr>
          <w:rFonts w:asciiTheme="minorHAnsi" w:hAnsiTheme="minorHAnsi"/>
          <w:sz w:val="22"/>
          <w:szCs w:val="22"/>
        </w:rPr>
        <w:t>PT Bank Rakyat Indonesia (Persero) Tbk (</w:t>
      </w:r>
      <w:r w:rsidRPr="005F4C8B">
        <w:rPr>
          <w:rFonts w:asciiTheme="minorHAnsi" w:hAnsiTheme="minorHAnsi"/>
          <w:b/>
          <w:sz w:val="22"/>
          <w:szCs w:val="22"/>
        </w:rPr>
        <w:t>“Perseroan”</w:t>
      </w:r>
      <w:r w:rsidRPr="005F4C8B">
        <w:rPr>
          <w:rFonts w:asciiTheme="minorHAnsi" w:hAnsiTheme="minorHAnsi"/>
          <w:sz w:val="22"/>
          <w:szCs w:val="22"/>
        </w:rPr>
        <w:t xml:space="preserve">) </w:t>
      </w:r>
      <w:r w:rsidRPr="005F4C8B">
        <w:rPr>
          <w:rFonts w:asciiTheme="minorHAnsi" w:hAnsiTheme="minorHAnsi" w:cs="Arial"/>
          <w:sz w:val="22"/>
          <w:szCs w:val="22"/>
        </w:rPr>
        <w:t>menyampaikan informasi penghentian PUB II Obligasi Perseroan dikarenakan</w:t>
      </w:r>
      <w:r w:rsidR="004D2834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Pr="005F4C8B">
        <w:rPr>
          <w:rFonts w:asciiTheme="minorHAnsi" w:hAnsiTheme="minorHAnsi" w:cs="Arial"/>
          <w:sz w:val="22"/>
          <w:szCs w:val="22"/>
        </w:rPr>
        <w:t>periode waktu yang tersisa untuk menghimpun pendanaan melalui PUB II Obligasi sudah tidak memungkinkan.</w:t>
      </w:r>
    </w:p>
    <w:p w:rsidR="005F4C8B" w:rsidRPr="005F4C8B" w:rsidRDefault="005F4C8B" w:rsidP="005F4C8B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:rsidR="005F4C8B" w:rsidRPr="005F4C8B" w:rsidRDefault="005F4C8B" w:rsidP="005F4C8B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lang w:val="en-US"/>
        </w:rPr>
      </w:pPr>
      <w:r w:rsidRPr="005F4C8B">
        <w:rPr>
          <w:rFonts w:asciiTheme="minorHAnsi" w:hAnsiTheme="minorHAnsi" w:cs="Arial"/>
          <w:sz w:val="22"/>
          <w:szCs w:val="22"/>
        </w:rPr>
        <w:t xml:space="preserve">Selama periode PUB II Obligasi, Perseroan telah menerbitkan Obligasi Berkelanjutan Tahap I sampai </w:t>
      </w:r>
      <w:proofErr w:type="spellStart"/>
      <w:r>
        <w:rPr>
          <w:rFonts w:asciiTheme="minorHAnsi" w:hAnsiTheme="minorHAnsi" w:cs="Arial"/>
          <w:sz w:val="22"/>
          <w:szCs w:val="22"/>
          <w:lang w:val="en-US"/>
        </w:rPr>
        <w:t>dengan</w:t>
      </w:r>
      <w:proofErr w:type="spellEnd"/>
      <w:r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Pr="005F4C8B">
        <w:rPr>
          <w:rFonts w:asciiTheme="minorHAnsi" w:hAnsiTheme="minorHAnsi" w:cs="Arial"/>
          <w:sz w:val="22"/>
          <w:szCs w:val="22"/>
        </w:rPr>
        <w:t>Tahap I</w:t>
      </w:r>
      <w:r w:rsidRPr="005F4C8B">
        <w:rPr>
          <w:rFonts w:asciiTheme="minorHAnsi" w:hAnsiTheme="minorHAnsi" w:cs="Arial"/>
          <w:sz w:val="22"/>
          <w:szCs w:val="22"/>
          <w:lang w:val="en-US"/>
        </w:rPr>
        <w:t xml:space="preserve">V </w:t>
      </w:r>
      <w:r w:rsidRPr="005F4C8B">
        <w:rPr>
          <w:rFonts w:asciiTheme="minorHAnsi" w:hAnsiTheme="minorHAnsi" w:cs="Arial"/>
          <w:sz w:val="22"/>
          <w:szCs w:val="22"/>
        </w:rPr>
        <w:t xml:space="preserve">dengan total dana yang dihimpun sebesar </w:t>
      </w:r>
      <w:r w:rsidRPr="005F4C8B">
        <w:rPr>
          <w:rFonts w:asciiTheme="minorHAnsi" w:hAnsiTheme="minorHAnsi"/>
          <w:sz w:val="22"/>
          <w:szCs w:val="22"/>
        </w:rPr>
        <w:t>Rp17.292.000.000.000,- (tujuh belas triliun dua ratus sembilan puluh dua miliar rupiah).</w:t>
      </w:r>
      <w:r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Pr="005F4C8B">
        <w:rPr>
          <w:rFonts w:asciiTheme="minorHAnsi" w:hAnsiTheme="minorHAnsi" w:cs="Arial"/>
          <w:sz w:val="22"/>
          <w:szCs w:val="22"/>
        </w:rPr>
        <w:t xml:space="preserve">Adapun sisa target dana yang dihimpun pada PUB II Obligasi adalah sebesar  </w:t>
      </w:r>
      <w:r w:rsidRPr="005F4C8B">
        <w:rPr>
          <w:rFonts w:asciiTheme="minorHAnsi" w:hAnsiTheme="minorHAnsi"/>
          <w:sz w:val="22"/>
          <w:szCs w:val="22"/>
        </w:rPr>
        <w:t>Rp2.708.000.000.000,- (dua triliun tujuh ratus delapan miliar rupiah)</w:t>
      </w:r>
      <w:r w:rsidRPr="005F4C8B">
        <w:rPr>
          <w:rFonts w:asciiTheme="minorHAnsi" w:hAnsiTheme="minorHAnsi"/>
          <w:sz w:val="22"/>
          <w:szCs w:val="22"/>
          <w:lang w:val="en-US"/>
        </w:rPr>
        <w:t>.</w:t>
      </w:r>
      <w:bookmarkStart w:id="0" w:name="_GoBack"/>
      <w:bookmarkEnd w:id="0"/>
    </w:p>
    <w:p w:rsidR="005F4C8B" w:rsidRPr="005F4C8B" w:rsidRDefault="005F4C8B" w:rsidP="005F4C8B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  <w:lang w:val="en-US"/>
        </w:rPr>
      </w:pPr>
    </w:p>
    <w:p w:rsidR="005F4C8B" w:rsidRPr="005F4C8B" w:rsidRDefault="005F4C8B" w:rsidP="005F4C8B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5F4C8B">
        <w:rPr>
          <w:rFonts w:asciiTheme="minorHAnsi" w:hAnsiTheme="minorHAnsi" w:cs="Arial"/>
          <w:sz w:val="22"/>
          <w:szCs w:val="22"/>
        </w:rPr>
        <w:t>Dengan demikian,</w:t>
      </w:r>
      <w:r w:rsidR="00C9543D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Pr="005F4C8B">
        <w:rPr>
          <w:rFonts w:asciiTheme="minorHAnsi" w:hAnsiTheme="minorHAnsi" w:cs="Arial"/>
          <w:sz w:val="22"/>
          <w:szCs w:val="22"/>
        </w:rPr>
        <w:t>pe</w:t>
      </w:r>
      <w:proofErr w:type="spellStart"/>
      <w:r w:rsidRPr="005F4C8B">
        <w:rPr>
          <w:rFonts w:asciiTheme="minorHAnsi" w:hAnsiTheme="minorHAnsi" w:cs="Arial"/>
          <w:sz w:val="22"/>
          <w:szCs w:val="22"/>
          <w:lang w:val="en-US"/>
        </w:rPr>
        <w:t>ngumuman</w:t>
      </w:r>
      <w:proofErr w:type="spellEnd"/>
      <w:r w:rsidR="00C9543D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="00C9543D">
        <w:rPr>
          <w:rFonts w:asciiTheme="minorHAnsi" w:hAnsiTheme="minorHAnsi" w:cs="Arial"/>
          <w:sz w:val="22"/>
          <w:szCs w:val="22"/>
        </w:rPr>
        <w:t>ini</w:t>
      </w:r>
      <w:r w:rsidR="00C9543D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Pr="005F4C8B">
        <w:rPr>
          <w:rFonts w:asciiTheme="minorHAnsi" w:hAnsiTheme="minorHAnsi" w:cs="Arial"/>
          <w:sz w:val="22"/>
          <w:szCs w:val="22"/>
        </w:rPr>
        <w:t>dibuat</w:t>
      </w:r>
      <w:r w:rsidR="00C9543D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Pr="005F4C8B">
        <w:rPr>
          <w:rFonts w:asciiTheme="minorHAnsi" w:hAnsiTheme="minorHAnsi" w:cs="Arial"/>
          <w:sz w:val="22"/>
          <w:szCs w:val="22"/>
        </w:rPr>
        <w:t>sebagai </w:t>
      </w:r>
      <w:r w:rsidR="00C9543D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Pr="005F4C8B">
        <w:rPr>
          <w:rFonts w:asciiTheme="minorHAnsi" w:hAnsiTheme="minorHAnsi" w:cs="Arial"/>
          <w:sz w:val="22"/>
          <w:szCs w:val="22"/>
        </w:rPr>
        <w:t>pemenuhan</w:t>
      </w:r>
      <w:r w:rsidR="00C9543D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Pr="005F4C8B">
        <w:rPr>
          <w:rFonts w:asciiTheme="minorHAnsi" w:hAnsiTheme="minorHAnsi" w:cs="Arial"/>
          <w:sz w:val="22"/>
          <w:szCs w:val="22"/>
        </w:rPr>
        <w:t>terhadap</w:t>
      </w:r>
      <w:r w:rsidR="00C9543D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Pr="005F4C8B">
        <w:rPr>
          <w:rFonts w:asciiTheme="minorHAnsi" w:hAnsiTheme="minorHAnsi" w:cs="Arial"/>
          <w:sz w:val="22"/>
          <w:szCs w:val="22"/>
        </w:rPr>
        <w:t>Peratura</w:t>
      </w:r>
      <w:r w:rsidR="00C9543D">
        <w:rPr>
          <w:rFonts w:asciiTheme="minorHAnsi" w:hAnsiTheme="minorHAnsi" w:cs="Arial"/>
          <w:sz w:val="22"/>
          <w:szCs w:val="22"/>
          <w:lang w:val="en-US"/>
        </w:rPr>
        <w:t>n O</w:t>
      </w:r>
      <w:r w:rsidR="00C9543D">
        <w:rPr>
          <w:rFonts w:asciiTheme="minorHAnsi" w:hAnsiTheme="minorHAnsi" w:cs="Arial"/>
          <w:sz w:val="22"/>
          <w:szCs w:val="22"/>
        </w:rPr>
        <w:t>JK</w:t>
      </w:r>
      <w:r w:rsidR="00C9543D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Pr="005F4C8B">
        <w:rPr>
          <w:rFonts w:asciiTheme="minorHAnsi" w:hAnsiTheme="minorHAnsi" w:cs="Arial"/>
          <w:sz w:val="22"/>
          <w:szCs w:val="22"/>
        </w:rPr>
        <w:t>No. 36/POJK.04/2014 tanggal 8 Desember 2014 tentang Penawaran</w:t>
      </w:r>
      <w:r w:rsidRPr="005F4C8B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Pr="005F4C8B">
        <w:rPr>
          <w:rFonts w:asciiTheme="minorHAnsi" w:hAnsiTheme="minorHAnsi" w:cs="Arial"/>
          <w:sz w:val="22"/>
          <w:szCs w:val="22"/>
        </w:rPr>
        <w:t>Umum</w:t>
      </w:r>
      <w:r w:rsidRPr="005F4C8B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Pr="005F4C8B">
        <w:rPr>
          <w:rFonts w:asciiTheme="minorHAnsi" w:hAnsiTheme="minorHAnsi" w:cs="Arial"/>
          <w:sz w:val="22"/>
          <w:szCs w:val="22"/>
        </w:rPr>
        <w:t>Berkelanjutan</w:t>
      </w:r>
      <w:r w:rsidRPr="005F4C8B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r w:rsidRPr="005F4C8B">
        <w:rPr>
          <w:rFonts w:asciiTheme="minorHAnsi" w:hAnsiTheme="minorHAnsi" w:cs="Arial"/>
          <w:sz w:val="22"/>
          <w:szCs w:val="22"/>
        </w:rPr>
        <w:t>Efek Bersifat Utang Dan/Atau Sukuk.</w:t>
      </w:r>
    </w:p>
    <w:p w:rsidR="005F4C8B" w:rsidRDefault="005F4C8B" w:rsidP="00C348DD">
      <w:pPr>
        <w:jc w:val="both"/>
        <w:rPr>
          <w:rFonts w:asciiTheme="minorHAnsi" w:hAnsiTheme="minorHAnsi"/>
          <w:sz w:val="22"/>
          <w:szCs w:val="22"/>
        </w:rPr>
      </w:pPr>
    </w:p>
    <w:p w:rsidR="00464422" w:rsidRPr="00A16FE0" w:rsidRDefault="00464422" w:rsidP="00C348DD">
      <w:pPr>
        <w:jc w:val="both"/>
        <w:rPr>
          <w:rFonts w:asciiTheme="minorHAnsi" w:hAnsiTheme="minorHAnsi"/>
          <w:sz w:val="22"/>
          <w:szCs w:val="22"/>
        </w:rPr>
      </w:pPr>
    </w:p>
    <w:p w:rsidR="00E81336" w:rsidRPr="005F4C8B" w:rsidRDefault="00E81336" w:rsidP="00464422">
      <w:pPr>
        <w:jc w:val="center"/>
        <w:rPr>
          <w:rFonts w:asciiTheme="minorHAnsi" w:hAnsiTheme="minorHAnsi"/>
          <w:sz w:val="22"/>
          <w:szCs w:val="22"/>
        </w:rPr>
      </w:pPr>
    </w:p>
    <w:p w:rsidR="00464422" w:rsidRDefault="00464422" w:rsidP="00464422">
      <w:pPr>
        <w:jc w:val="center"/>
        <w:rPr>
          <w:rFonts w:asciiTheme="minorHAnsi" w:hAnsiTheme="minorHAnsi"/>
          <w:sz w:val="22"/>
          <w:szCs w:val="22"/>
        </w:rPr>
      </w:pPr>
      <w:r w:rsidRPr="005F4C8B">
        <w:rPr>
          <w:rFonts w:asciiTheme="minorHAnsi" w:hAnsiTheme="minorHAnsi"/>
          <w:sz w:val="22"/>
          <w:szCs w:val="22"/>
        </w:rPr>
        <w:t xml:space="preserve">Jakarta, </w:t>
      </w:r>
      <w:r w:rsidR="00A16FE0" w:rsidRPr="005F4C8B">
        <w:rPr>
          <w:rFonts w:asciiTheme="minorHAnsi" w:hAnsiTheme="minorHAnsi"/>
          <w:sz w:val="22"/>
          <w:szCs w:val="22"/>
        </w:rPr>
        <w:t xml:space="preserve"> </w:t>
      </w:r>
      <w:r w:rsidR="005F4C8B" w:rsidRPr="005F4C8B">
        <w:rPr>
          <w:rFonts w:asciiTheme="minorHAnsi" w:hAnsiTheme="minorHAnsi"/>
          <w:sz w:val="22"/>
          <w:szCs w:val="22"/>
        </w:rPr>
        <w:t xml:space="preserve"> </w:t>
      </w:r>
      <w:r w:rsidR="00A16FE0" w:rsidRPr="005F4C8B">
        <w:rPr>
          <w:rFonts w:asciiTheme="minorHAnsi" w:hAnsiTheme="minorHAnsi"/>
          <w:sz w:val="22"/>
          <w:szCs w:val="22"/>
        </w:rPr>
        <w:t xml:space="preserve">  </w:t>
      </w:r>
      <w:r w:rsidRPr="005F4C8B">
        <w:rPr>
          <w:rFonts w:asciiTheme="minorHAnsi" w:hAnsiTheme="minorHAnsi"/>
          <w:sz w:val="22"/>
          <w:szCs w:val="22"/>
        </w:rPr>
        <w:t xml:space="preserve"> November 2018</w:t>
      </w:r>
    </w:p>
    <w:p w:rsidR="005F4C8B" w:rsidRPr="005F4C8B" w:rsidRDefault="005F4C8B" w:rsidP="00464422">
      <w:pPr>
        <w:jc w:val="center"/>
        <w:rPr>
          <w:rFonts w:asciiTheme="minorHAnsi" w:hAnsiTheme="minorHAnsi"/>
          <w:sz w:val="22"/>
          <w:szCs w:val="22"/>
        </w:rPr>
      </w:pPr>
    </w:p>
    <w:p w:rsidR="0089710C" w:rsidRDefault="0089710C" w:rsidP="00464422">
      <w:pPr>
        <w:jc w:val="center"/>
        <w:rPr>
          <w:rFonts w:asciiTheme="minorHAnsi" w:hAnsiTheme="minorHAnsi"/>
          <w:sz w:val="22"/>
          <w:szCs w:val="22"/>
        </w:rPr>
      </w:pPr>
    </w:p>
    <w:p w:rsidR="00464422" w:rsidRPr="005F4C8B" w:rsidRDefault="00464422" w:rsidP="00464422">
      <w:pPr>
        <w:jc w:val="center"/>
        <w:rPr>
          <w:rFonts w:asciiTheme="minorHAnsi" w:hAnsiTheme="minorHAnsi"/>
          <w:b/>
          <w:sz w:val="22"/>
          <w:szCs w:val="22"/>
        </w:rPr>
      </w:pPr>
      <w:r w:rsidRPr="005F4C8B">
        <w:rPr>
          <w:rFonts w:asciiTheme="minorHAnsi" w:hAnsiTheme="minorHAnsi"/>
          <w:b/>
          <w:sz w:val="22"/>
          <w:szCs w:val="22"/>
        </w:rPr>
        <w:t>PT Bank Rakyat Indonesia (</w:t>
      </w:r>
      <w:proofErr w:type="spellStart"/>
      <w:r w:rsidRPr="005F4C8B">
        <w:rPr>
          <w:rFonts w:asciiTheme="minorHAnsi" w:hAnsiTheme="minorHAnsi"/>
          <w:b/>
          <w:sz w:val="22"/>
          <w:szCs w:val="22"/>
        </w:rPr>
        <w:t>Persero</w:t>
      </w:r>
      <w:proofErr w:type="spellEnd"/>
      <w:r w:rsidRPr="005F4C8B">
        <w:rPr>
          <w:rFonts w:asciiTheme="minorHAnsi" w:hAnsiTheme="minorHAnsi"/>
          <w:b/>
          <w:sz w:val="22"/>
          <w:szCs w:val="22"/>
        </w:rPr>
        <w:t xml:space="preserve">) </w:t>
      </w:r>
      <w:proofErr w:type="spellStart"/>
      <w:r w:rsidRPr="005F4C8B">
        <w:rPr>
          <w:rFonts w:asciiTheme="minorHAnsi" w:hAnsiTheme="minorHAnsi"/>
          <w:b/>
          <w:sz w:val="22"/>
          <w:szCs w:val="22"/>
        </w:rPr>
        <w:t>Tbk</w:t>
      </w:r>
      <w:proofErr w:type="spellEnd"/>
    </w:p>
    <w:sectPr w:rsidR="00464422" w:rsidRPr="005F4C8B" w:rsidSect="0020111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E3915"/>
    <w:multiLevelType w:val="hybridMultilevel"/>
    <w:tmpl w:val="C1CC5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C348DD"/>
    <w:rsid w:val="000C2BB4"/>
    <w:rsid w:val="001305D0"/>
    <w:rsid w:val="001E104D"/>
    <w:rsid w:val="0020111E"/>
    <w:rsid w:val="00393BEE"/>
    <w:rsid w:val="00423CFE"/>
    <w:rsid w:val="00464422"/>
    <w:rsid w:val="004D2834"/>
    <w:rsid w:val="005F4C8B"/>
    <w:rsid w:val="007B4783"/>
    <w:rsid w:val="00803648"/>
    <w:rsid w:val="0089710C"/>
    <w:rsid w:val="00A16FE0"/>
    <w:rsid w:val="00AC5AA9"/>
    <w:rsid w:val="00B535AC"/>
    <w:rsid w:val="00C348DD"/>
    <w:rsid w:val="00C9543D"/>
    <w:rsid w:val="00E3174B"/>
    <w:rsid w:val="00E7409E"/>
    <w:rsid w:val="00E81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111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1305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0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05D0"/>
  </w:style>
  <w:style w:type="paragraph" w:styleId="CommentSubject">
    <w:name w:val="annotation subject"/>
    <w:basedOn w:val="CommentText"/>
    <w:next w:val="CommentText"/>
    <w:link w:val="CommentSubjectChar"/>
    <w:rsid w:val="00130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05D0"/>
    <w:rPr>
      <w:b/>
      <w:bCs/>
    </w:rPr>
  </w:style>
  <w:style w:type="paragraph" w:styleId="BalloonText">
    <w:name w:val="Balloon Text"/>
    <w:basedOn w:val="Normal"/>
    <w:link w:val="BalloonTextChar"/>
    <w:rsid w:val="00130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05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16FE0"/>
    <w:pPr>
      <w:spacing w:before="100" w:beforeAutospacing="1" w:after="100" w:afterAutospacing="1"/>
    </w:pPr>
    <w:rPr>
      <w:lang w:val="id-ID"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1305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05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05D0"/>
  </w:style>
  <w:style w:type="paragraph" w:styleId="CommentSubject">
    <w:name w:val="annotation subject"/>
    <w:basedOn w:val="CommentText"/>
    <w:next w:val="CommentText"/>
    <w:link w:val="CommentSubjectChar"/>
    <w:rsid w:val="00130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305D0"/>
    <w:rPr>
      <w:b/>
      <w:bCs/>
    </w:rPr>
  </w:style>
  <w:style w:type="paragraph" w:styleId="BalloonText">
    <w:name w:val="Balloon Text"/>
    <w:basedOn w:val="Normal"/>
    <w:link w:val="BalloonTextChar"/>
    <w:rsid w:val="00130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05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16FE0"/>
    <w:pPr>
      <w:spacing w:before="100" w:beforeAutospacing="1" w:after="100" w:afterAutospacing="1"/>
    </w:pPr>
    <w:rPr>
      <w:lang w:val="id-ID" w:eastAsia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8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</dc:creator>
  <cp:lastModifiedBy>BRI</cp:lastModifiedBy>
  <cp:revision>2</cp:revision>
  <cp:lastPrinted>2018-11-12T04:08:00Z</cp:lastPrinted>
  <dcterms:created xsi:type="dcterms:W3CDTF">2018-11-12T07:00:00Z</dcterms:created>
  <dcterms:modified xsi:type="dcterms:W3CDTF">2018-11-12T07:00:00Z</dcterms:modified>
</cp:coreProperties>
</file>